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280F" w14:textId="77777777" w:rsidR="00526DD9" w:rsidRPr="00526DD9" w:rsidRDefault="00526DD9" w:rsidP="00526DD9">
      <w:pPr>
        <w:rPr>
          <w:b/>
          <w:bCs/>
        </w:rPr>
      </w:pPr>
      <w:r w:rsidRPr="00526DD9">
        <w:rPr>
          <w:b/>
          <w:bCs/>
        </w:rPr>
        <w:t>Koninklijk Besluit – Ministerie van Landbouw</w:t>
      </w:r>
    </w:p>
    <w:p w14:paraId="3090CA0D" w14:textId="2C1E024C" w:rsidR="00526DD9" w:rsidRPr="00526DD9" w:rsidRDefault="00526DD9" w:rsidP="00526DD9">
      <w:r w:rsidRPr="00526DD9">
        <w:t>Open hier het formulier:</w:t>
      </w:r>
      <w:r w:rsidR="005226DA">
        <w:t xml:space="preserve"> </w:t>
      </w:r>
      <w:hyperlink r:id="rId8" w:tooltip="https://latorturanoescultura.us4.list-manage.com/track/click?u=efdad37c4ec5a45960fa25aad&amp;id=289dfbd0f1&amp;e=24509b17eb" w:history="1">
        <w:r w:rsidR="005226DA" w:rsidRPr="005226DA">
          <w:rPr>
            <w:rStyle w:val="Hyperlink"/>
          </w:rPr>
          <w:t>https://forma.administracionelectronica.gob.es/form/open/corp/23f11565-c92e-465f-be0f-070da86bba6a/pTNY</w:t>
        </w:r>
      </w:hyperlink>
    </w:p>
    <w:p w14:paraId="3DA41F47" w14:textId="0E92BE30" w:rsidR="00526DD9" w:rsidRDefault="00526DD9" w:rsidP="00526DD9">
      <w:pPr>
        <w:rPr>
          <w:b/>
          <w:bCs/>
        </w:rPr>
      </w:pPr>
      <w:r w:rsidRPr="00526DD9">
        <w:rPr>
          <w:b/>
          <w:bCs/>
        </w:rPr>
        <w:t xml:space="preserve">Sectie 1 – </w:t>
      </w:r>
      <w:r w:rsidR="005226DA">
        <w:rPr>
          <w:b/>
          <w:bCs/>
        </w:rPr>
        <w:t>Datos Personas (</w:t>
      </w:r>
      <w:r w:rsidRPr="00526DD9">
        <w:rPr>
          <w:b/>
          <w:bCs/>
        </w:rPr>
        <w:t>Persoonsgegevens</w:t>
      </w:r>
      <w:r w:rsidR="005226DA">
        <w:rPr>
          <w:b/>
          <w:bCs/>
        </w:rPr>
        <w:t>)</w:t>
      </w:r>
    </w:p>
    <w:p w14:paraId="0311CFAA" w14:textId="2DF7C9DC" w:rsidR="0023450D" w:rsidRPr="00526DD9" w:rsidRDefault="0023450D" w:rsidP="00526DD9">
      <w:r w:rsidRPr="0023450D">
        <w:drawing>
          <wp:inline distT="0" distB="0" distL="0" distR="0" wp14:anchorId="1607C26C" wp14:editId="0047E87F">
            <wp:extent cx="5760720" cy="3358515"/>
            <wp:effectExtent l="0" t="0" r="0" b="0"/>
            <wp:docPr id="4105435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435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0B65E" w14:textId="131F8881" w:rsidR="00526DD9" w:rsidRDefault="0023450D" w:rsidP="00526DD9">
      <w:pPr>
        <w:numPr>
          <w:ilvl w:val="0"/>
          <w:numId w:val="1"/>
        </w:numPr>
      </w:pPr>
      <w:r>
        <w:t>Nombre y Apellidos</w:t>
      </w:r>
      <w:r w:rsidR="00526DD9" w:rsidRPr="00526DD9">
        <w:t xml:space="preserve"> /</w:t>
      </w:r>
      <w:r>
        <w:t xml:space="preserve"> Nombre de la entidad</w:t>
      </w:r>
      <w:r w:rsidR="00526DD9" w:rsidRPr="00526DD9">
        <w:t xml:space="preserve"> </w:t>
      </w:r>
      <w:r w:rsidRPr="00526DD9">
        <w:t xml:space="preserve"> </w:t>
      </w:r>
      <w:r w:rsidR="00526DD9" w:rsidRPr="00526DD9">
        <w:br/>
        <w:t>Vul je naam en achternaam in, of de naam van de organisatie</w:t>
      </w:r>
    </w:p>
    <w:p w14:paraId="2A745BCD" w14:textId="77777777" w:rsidR="00FC45DD" w:rsidRDefault="00FC45DD" w:rsidP="00FC45DD"/>
    <w:p w14:paraId="0E100631" w14:textId="77777777" w:rsidR="00FC45DD" w:rsidRDefault="00FC45DD" w:rsidP="00FC45DD"/>
    <w:p w14:paraId="47234683" w14:textId="77777777" w:rsidR="00FC45DD" w:rsidRDefault="00FC45DD" w:rsidP="00FC45DD"/>
    <w:p w14:paraId="6843EA5B" w14:textId="77777777" w:rsidR="00FC45DD" w:rsidRDefault="00FC45DD" w:rsidP="00FC45DD"/>
    <w:p w14:paraId="79F1C7B9" w14:textId="77777777" w:rsidR="00FC45DD" w:rsidRDefault="00FC45DD" w:rsidP="00FC45DD"/>
    <w:p w14:paraId="3AB991EE" w14:textId="77777777" w:rsidR="00FC45DD" w:rsidRDefault="00FC45DD" w:rsidP="00FC45DD"/>
    <w:p w14:paraId="7721EA65" w14:textId="77777777" w:rsidR="00FC45DD" w:rsidRDefault="00FC45DD" w:rsidP="00FC45DD"/>
    <w:p w14:paraId="4AFE7521" w14:textId="77777777" w:rsidR="00FC45DD" w:rsidRDefault="00FC45DD" w:rsidP="00FC45DD"/>
    <w:p w14:paraId="4DF15C1F" w14:textId="77777777" w:rsidR="00FC45DD" w:rsidRDefault="00FC45DD" w:rsidP="00FC45DD"/>
    <w:p w14:paraId="1156EEC0" w14:textId="77777777" w:rsidR="00FC45DD" w:rsidRDefault="00FC45DD" w:rsidP="00FC45DD"/>
    <w:p w14:paraId="7D4CFEAA" w14:textId="77777777" w:rsidR="00FC45DD" w:rsidRDefault="00FC45DD" w:rsidP="00FC45DD"/>
    <w:p w14:paraId="3EA31945" w14:textId="101EE698" w:rsidR="00FC45DD" w:rsidRPr="00526DD9" w:rsidRDefault="00FC45DD" w:rsidP="00FC45DD">
      <w:r w:rsidRPr="00526DD9">
        <w:lastRenderedPageBreak/>
        <w:t>DNI/NIF</w:t>
      </w:r>
      <w:r w:rsidRPr="00526DD9">
        <w:br/>
        <w:t>Je identiteitsnummer / registratienummer van de organisatie</w:t>
      </w:r>
    </w:p>
    <w:p w14:paraId="7D2E6F6E" w14:textId="1FF02040" w:rsidR="00BA4FC2" w:rsidRPr="00526DD9" w:rsidRDefault="00BA4FC2" w:rsidP="00526DD9">
      <w:r w:rsidRPr="00BA4FC2">
        <w:drawing>
          <wp:inline distT="0" distB="0" distL="0" distR="0" wp14:anchorId="5A120ACB" wp14:editId="396E835F">
            <wp:extent cx="5760720" cy="4168775"/>
            <wp:effectExtent l="0" t="0" r="0" b="3175"/>
            <wp:docPr id="3429403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403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2BB0C" w14:textId="136EA519" w:rsidR="00526DD9" w:rsidRDefault="009C6BB4" w:rsidP="00526DD9">
      <w:pPr>
        <w:rPr>
          <w:b/>
          <w:bCs/>
        </w:rPr>
      </w:pPr>
      <w:r>
        <w:rPr>
          <w:b/>
          <w:bCs/>
        </w:rPr>
        <w:t>Sección 2 (</w:t>
      </w:r>
      <w:r w:rsidR="00526DD9" w:rsidRPr="00526DD9">
        <w:rPr>
          <w:b/>
          <w:bCs/>
        </w:rPr>
        <w:t xml:space="preserve">Sectie </w:t>
      </w:r>
      <w:r w:rsidR="005226DA">
        <w:rPr>
          <w:b/>
          <w:bCs/>
        </w:rPr>
        <w:t>2</w:t>
      </w:r>
      <w:r>
        <w:rPr>
          <w:b/>
          <w:bCs/>
        </w:rPr>
        <w:t>)</w:t>
      </w:r>
      <w:r w:rsidR="005226DA">
        <w:rPr>
          <w:b/>
          <w:bCs/>
        </w:rPr>
        <w:t xml:space="preserve"> – Alegaciones (</w:t>
      </w:r>
      <w:r w:rsidR="005226DA" w:rsidRPr="00526DD9">
        <w:rPr>
          <w:b/>
          <w:bCs/>
        </w:rPr>
        <w:t>Opmerkingen</w:t>
      </w:r>
      <w:r w:rsidR="005226DA">
        <w:rPr>
          <w:b/>
          <w:bCs/>
        </w:rPr>
        <w:t>)</w:t>
      </w:r>
    </w:p>
    <w:p w14:paraId="4B7CBA40" w14:textId="606A5FEA" w:rsidR="00FC45DD" w:rsidRPr="00526DD9" w:rsidRDefault="009C6BB4" w:rsidP="00526DD9">
      <w:r w:rsidRPr="009C6BB4">
        <w:drawing>
          <wp:inline distT="0" distB="0" distL="0" distR="0" wp14:anchorId="6BEE7929" wp14:editId="5BDEC9F9">
            <wp:extent cx="5760720" cy="2792095"/>
            <wp:effectExtent l="0" t="0" r="0" b="8255"/>
            <wp:docPr id="2779771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771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5407" w14:textId="28B4839F" w:rsidR="000769BF" w:rsidRDefault="00343532">
      <w:r>
        <w:t>Plak de volgende tekst:</w:t>
      </w:r>
    </w:p>
    <w:p w14:paraId="12316C1F" w14:textId="77777777" w:rsidR="00343532" w:rsidRPr="00343532" w:rsidRDefault="00343532" w:rsidP="00343532">
      <w:pPr>
        <w:rPr>
          <w:lang w:val="it-IT"/>
        </w:rPr>
      </w:pPr>
      <w:r w:rsidRPr="00343532">
        <w:rPr>
          <w:i/>
          <w:iCs/>
          <w:lang w:val="it-IT"/>
        </w:rPr>
        <w:t>ALEGACIONES PARA EL MINISTERIO AGRICULTURA, PESCA Y ALIMENTACIÓN SOBRE EL REAL DECRETO DE NÚCLEOS ZOOLÓGICOS TRADICIONALES</w:t>
      </w:r>
    </w:p>
    <w:p w14:paraId="0D0D9DE2" w14:textId="77777777" w:rsidR="00343532" w:rsidRPr="009F3C8B" w:rsidRDefault="00343532" w:rsidP="00343532">
      <w:pPr>
        <w:rPr>
          <w:lang w:val="it-IT"/>
        </w:rPr>
      </w:pPr>
      <w:r w:rsidRPr="009F3C8B">
        <w:rPr>
          <w:i/>
          <w:iCs/>
          <w:lang w:val="it-IT"/>
        </w:rPr>
        <w:lastRenderedPageBreak/>
        <w:t>Primera. Unificación del régimen aplicable a todos los animales de compañía en un único desarrollo reglamentario.</w:t>
      </w:r>
      <w:r w:rsidRPr="009F3C8B">
        <w:rPr>
          <w:i/>
          <w:iCs/>
          <w:lang w:val="it-IT"/>
        </w:rPr>
        <w:br/>
        <w:t>Se exige la integración en una sola norma la regulación de todos los núcleos zoológicos de animales de compañía, donde se alberguen animales de compañía, incluidos perros y hurones con independencia de su uso, evitando la actual división entre ministerios que genera inseguridad jurídica, duplicidades y posibles contradicciones interpretativas. Esta normativa será la desarrollada por el Ministerio de Derechos Sociales, Consumo y Agenda 2030. Deberá suprimirse en el proyecto de real decreto de núcleos zoológicos tradicionales cualquier referencia a animales de compañía.</w:t>
      </w:r>
    </w:p>
    <w:p w14:paraId="5E6E988D" w14:textId="77777777" w:rsidR="00343532" w:rsidRPr="009F3C8B" w:rsidRDefault="00343532" w:rsidP="00343532">
      <w:pPr>
        <w:rPr>
          <w:lang w:val="it-IT"/>
        </w:rPr>
      </w:pPr>
      <w:r w:rsidRPr="009F3C8B">
        <w:rPr>
          <w:i/>
          <w:iCs/>
          <w:lang w:val="it-IT"/>
        </w:rPr>
        <w:t>Segunda. Mejora del texto en lo referido a los refugios para animales (Santuarios).</w:t>
      </w:r>
      <w:r w:rsidRPr="009F3C8B">
        <w:rPr>
          <w:i/>
          <w:iCs/>
          <w:lang w:val="it-IT"/>
        </w:rPr>
        <w:br/>
        <w:t>Debe reconocerse la figura especial de santuarios de animales sin equipararlos a una actividad productiva, respetando su función social y adecuando las capacidades máximas a las características individuales de cada uno de ellos.</w:t>
      </w:r>
    </w:p>
    <w:p w14:paraId="53DF54EE" w14:textId="77777777" w:rsidR="00343532" w:rsidRDefault="00343532" w:rsidP="00343532">
      <w:pPr>
        <w:rPr>
          <w:i/>
          <w:iCs/>
          <w:lang w:val="it-IT"/>
        </w:rPr>
      </w:pPr>
      <w:r w:rsidRPr="009F3C8B">
        <w:rPr>
          <w:i/>
          <w:iCs/>
          <w:lang w:val="it-IT"/>
        </w:rPr>
        <w:t>Debe ajustarse al máximo la capacidad de los santuarios para modular los sistemas de identificación y trazabilidad, así como los tratamientos de las diferentes enfermedades para adecuarlos a la labor social y de concienciación de estas entidades.</w:t>
      </w:r>
    </w:p>
    <w:p w14:paraId="048CB089" w14:textId="10BF64EE" w:rsidR="009F3C8B" w:rsidRDefault="009C6BB4" w:rsidP="009F3C8B">
      <w:pPr>
        <w:rPr>
          <w:b/>
          <w:bCs/>
        </w:rPr>
      </w:pPr>
      <w:r w:rsidRPr="009C6BB4">
        <w:rPr>
          <w:b/>
          <w:bCs/>
        </w:rPr>
        <w:t xml:space="preserve">Ga direct naar beneden, </w:t>
      </w:r>
      <w:r w:rsidR="009F3C8B" w:rsidRPr="009C6BB4">
        <w:rPr>
          <w:b/>
          <w:bCs/>
        </w:rPr>
        <w:t>Vink I am not a robot (Ik ben geen robot) aan</w:t>
      </w:r>
    </w:p>
    <w:p w14:paraId="37F7DDE1" w14:textId="7068E535" w:rsidR="009C6BB4" w:rsidRPr="00893B8B" w:rsidRDefault="00893B8B" w:rsidP="009F3C8B">
      <w:r w:rsidRPr="00893B8B">
        <w:drawing>
          <wp:inline distT="0" distB="0" distL="0" distR="0" wp14:anchorId="032E199E" wp14:editId="36D4C42A">
            <wp:extent cx="5760720" cy="3090545"/>
            <wp:effectExtent l="0" t="0" r="0" b="0"/>
            <wp:docPr id="13286395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395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D33A4" w14:textId="77777777" w:rsidR="009F3C8B" w:rsidRDefault="009F3C8B" w:rsidP="009F3C8B">
      <w:r w:rsidRPr="009F3C8B">
        <w:t>Klik op “Enviar” (verzenden)</w:t>
      </w:r>
    </w:p>
    <w:p w14:paraId="028115B0" w14:textId="45748D91" w:rsidR="008F0014" w:rsidRDefault="008F0014" w:rsidP="009F3C8B">
      <w:r w:rsidRPr="008F0014">
        <w:lastRenderedPageBreak/>
        <w:drawing>
          <wp:inline distT="0" distB="0" distL="0" distR="0" wp14:anchorId="2367DA41" wp14:editId="2702964E">
            <wp:extent cx="5760720" cy="2626995"/>
            <wp:effectExtent l="0" t="0" r="0" b="1905"/>
            <wp:docPr id="10008145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457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89A2A" w14:textId="2B4BAB3C" w:rsidR="008F0014" w:rsidRPr="009F3C8B" w:rsidRDefault="008F0014" w:rsidP="009F3C8B">
      <w:r>
        <w:t>Bij deze melding op de V klikken</w:t>
      </w:r>
    </w:p>
    <w:p w14:paraId="2692D313" w14:textId="77777777" w:rsidR="009F3C8B" w:rsidRDefault="009F3C8B" w:rsidP="009F3C8B">
      <w:r w:rsidRPr="009F3C8B">
        <w:rPr>
          <w:rFonts w:ascii="Segoe UI Emoji" w:hAnsi="Segoe UI Emoji" w:cs="Segoe UI Emoji"/>
        </w:rPr>
        <w:t>✅💪</w:t>
      </w:r>
      <w:r w:rsidRPr="009F3C8B">
        <w:t xml:space="preserve"> Klaar!</w:t>
      </w:r>
    </w:p>
    <w:p w14:paraId="25986D84" w14:textId="77777777" w:rsidR="00893B8B" w:rsidRPr="009F3C8B" w:rsidRDefault="00893B8B" w:rsidP="009F3C8B"/>
    <w:p w14:paraId="5FB94393" w14:textId="77777777" w:rsidR="00343532" w:rsidRPr="009F3C8B" w:rsidRDefault="00343532"/>
    <w:sectPr w:rsidR="00343532" w:rsidRPr="009F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3550D"/>
    <w:multiLevelType w:val="multilevel"/>
    <w:tmpl w:val="360C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88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BF"/>
    <w:rsid w:val="00075880"/>
    <w:rsid w:val="000769BF"/>
    <w:rsid w:val="0023450D"/>
    <w:rsid w:val="002A6773"/>
    <w:rsid w:val="00343532"/>
    <w:rsid w:val="005226DA"/>
    <w:rsid w:val="00526DD9"/>
    <w:rsid w:val="00893B8B"/>
    <w:rsid w:val="008F0014"/>
    <w:rsid w:val="009C6BB4"/>
    <w:rsid w:val="009F3C8B"/>
    <w:rsid w:val="00BA4FC2"/>
    <w:rsid w:val="00C35691"/>
    <w:rsid w:val="00F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A816"/>
  <w15:chartTrackingRefBased/>
  <w15:docId w15:val="{7B111B0B-101B-41DD-81C8-1F3ACD9B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6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6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6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6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6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6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6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6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6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6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6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69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69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69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69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69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69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6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6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6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69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69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69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6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69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6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226D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orturanoescultura.us4.list-manage.com/track/click?u=efdad37c4ec5a45960fa25aad&amp;id=289dfbd0f1&amp;e=24509b17eb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42CA1EF33AA409A5FAB117B3AC655" ma:contentTypeVersion="16" ma:contentTypeDescription="Een nieuw document maken." ma:contentTypeScope="" ma:versionID="471972489558b11ac31eda726d20aeec">
  <xsd:schema xmlns:xsd="http://www.w3.org/2001/XMLSchema" xmlns:xs="http://www.w3.org/2001/XMLSchema" xmlns:p="http://schemas.microsoft.com/office/2006/metadata/properties" xmlns:ns2="9845fe2e-9e93-4682-9171-05cfcf856d9a" xmlns:ns3="92e7568e-cd87-48d7-a82b-88291fc9d0c9" targetNamespace="http://schemas.microsoft.com/office/2006/metadata/properties" ma:root="true" ma:fieldsID="49f7153c78c86b4308d042c9ece16c77" ns2:_="" ns3:_="">
    <xsd:import namespace="9845fe2e-9e93-4682-9171-05cfcf856d9a"/>
    <xsd:import namespace="92e7568e-cd87-48d7-a82b-88291fc9d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5fe2e-9e93-4682-9171-05cfcf856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0095f90-caa3-467a-8d60-415b6678d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7568e-cd87-48d7-a82b-88291fc9d0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ec830e-af90-40f5-a63b-d597d8f5f55e}" ma:internalName="TaxCatchAll" ma:showField="CatchAllData" ma:web="92e7568e-cd87-48d7-a82b-88291fc9d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45fe2e-9e93-4682-9171-05cfcf856d9a">
      <Terms xmlns="http://schemas.microsoft.com/office/infopath/2007/PartnerControls"/>
    </lcf76f155ced4ddcb4097134ff3c332f>
    <TaxCatchAll xmlns="92e7568e-cd87-48d7-a82b-88291fc9d0c9" xsi:nil="true"/>
  </documentManagement>
</p:properties>
</file>

<file path=customXml/itemProps1.xml><?xml version="1.0" encoding="utf-8"?>
<ds:datastoreItem xmlns:ds="http://schemas.openxmlformats.org/officeDocument/2006/customXml" ds:itemID="{7DB1A74B-CD7E-4609-835D-93192AC12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641D4-E855-418F-B17C-BB61D6A05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5fe2e-9e93-4682-9171-05cfcf856d9a"/>
    <ds:schemaRef ds:uri="92e7568e-cd87-48d7-a82b-88291fc9d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23FFD-EFA8-45BF-92AA-4CB832207E16}">
  <ds:schemaRefs>
    <ds:schemaRef ds:uri="http://schemas.microsoft.com/office/2006/metadata/properties"/>
    <ds:schemaRef ds:uri="http://schemas.microsoft.com/office/infopath/2007/PartnerControls"/>
    <ds:schemaRef ds:uri="9845fe2e-9e93-4682-9171-05cfcf856d9a"/>
    <ds:schemaRef ds:uri="92e7568e-cd87-48d7-a82b-88291fc9d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Pampin Zuidmeer | CAS International</dc:creator>
  <cp:keywords/>
  <dc:description/>
  <cp:lastModifiedBy>Estefania Pampin Zuidmeer | CAS International</cp:lastModifiedBy>
  <cp:revision>8</cp:revision>
  <dcterms:created xsi:type="dcterms:W3CDTF">2026-03-17T09:34:00Z</dcterms:created>
  <dcterms:modified xsi:type="dcterms:W3CDTF">2026-03-17T17:35:00Z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0x010100E1442CA1EF33AA409A5FAB117B3AC655</vt:lpwstr>
  </property>
  <property fmtid="{D5CDD505-2E9C-101B-9397-08002B2CF9AE}" pid="3" name="MediaServiceImageTags">
    <vt:lpwstr/>
  </property>
</Properties>
</file>